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45C" w:rsidRPr="00077982" w:rsidRDefault="00A10943" w:rsidP="00CF73D4">
      <w:pPr>
        <w:pStyle w:val="Header"/>
        <w:tabs>
          <w:tab w:val="clear" w:pos="9639"/>
          <w:tab w:val="right" w:pos="5954"/>
        </w:tabs>
        <w:spacing w:after="240"/>
        <w:jc w:val="center"/>
        <w:rPr>
          <w:rFonts w:ascii="Calibri" w:hAnsi="Calibri" w:cs="Calibri"/>
          <w:lang w:val="en-GB"/>
        </w:rPr>
      </w:pPr>
      <w:r>
        <w:rPr>
          <w:rFonts w:ascii="Calibri" w:hAnsi="Calibri" w:cs="Calibri"/>
          <w:lang w:val="en-GB"/>
        </w:rPr>
        <w:tab/>
      </w:r>
      <w:r>
        <w:rPr>
          <w:rFonts w:ascii="Calibri" w:hAnsi="Calibri" w:cs="Calibri"/>
          <w:lang w:val="en-GB"/>
        </w:rPr>
        <w:tab/>
      </w:r>
      <w:r w:rsidR="00FB245C" w:rsidRPr="00077982">
        <w:rPr>
          <w:rFonts w:ascii="Calibri" w:hAnsi="Calibri" w:cs="Calibri"/>
          <w:lang w:val="en-GB"/>
        </w:rPr>
        <w:t>Input paper:</w:t>
      </w:r>
      <w:r>
        <w:rPr>
          <w:rFonts w:ascii="Calibri" w:hAnsi="Calibri" w:cs="Calibri"/>
          <w:lang w:val="en-GB"/>
        </w:rPr>
        <w:t xml:space="preserve"> ENAV22-</w:t>
      </w:r>
      <w:r w:rsidR="00CF73D4">
        <w:rPr>
          <w:rFonts w:ascii="Calibri" w:hAnsi="Calibri" w:cs="Calibri"/>
          <w:lang w:val="en-GB"/>
        </w:rPr>
        <w:t>4.7</w:t>
      </w:r>
      <w:bookmarkStart w:id="0" w:name="_GoBack"/>
      <w:bookmarkEnd w:id="0"/>
      <w:r>
        <w:rPr>
          <w:rFonts w:ascii="Calibri" w:hAnsi="Calibri" w:cs="Calibri"/>
          <w:lang w:val="en-GB"/>
        </w:rPr>
        <w:t>.1</w:t>
      </w:r>
      <w:r w:rsidR="00A2074B">
        <w:rPr>
          <w:rFonts w:ascii="Calibri" w:hAnsi="Calibri" w:cs="Calibri"/>
          <w:lang w:val="en-GB"/>
        </w:rPr>
        <w:t xml:space="preserve">  </w:t>
      </w:r>
      <w:r w:rsidR="00A35C5D">
        <w:rPr>
          <w:rFonts w:ascii="Calibri" w:hAnsi="Calibri" w:cs="Calibri"/>
          <w:lang w:val="en-GB"/>
        </w:rPr>
        <w:t xml:space="preserve"> </w:t>
      </w:r>
    </w:p>
    <w:p w:rsidR="00FB245C" w:rsidRPr="00265D0A" w:rsidRDefault="00FB245C" w:rsidP="00CA1A52">
      <w:pPr>
        <w:pStyle w:val="BodyText"/>
        <w:rPr>
          <w:lang w:val="en-GB"/>
        </w:rPr>
      </w:pPr>
      <w:r w:rsidRPr="00265D0A">
        <w:rPr>
          <w:lang w:val="en-GB"/>
        </w:rPr>
        <w:t xml:space="preserve">Input paper for the following Committee(s): </w:t>
      </w:r>
      <w:r w:rsidRPr="00265D0A">
        <w:rPr>
          <w:lang w:val="en-GB"/>
        </w:rPr>
        <w:tab/>
      </w:r>
      <w:r w:rsidRPr="00265D0A">
        <w:rPr>
          <w:sz w:val="18"/>
          <w:szCs w:val="18"/>
          <w:lang w:val="en-GB"/>
        </w:rPr>
        <w:t>check as appropriate</w:t>
      </w:r>
      <w:r w:rsidRPr="00265D0A">
        <w:rPr>
          <w:sz w:val="18"/>
          <w:szCs w:val="18"/>
          <w:lang w:val="en-GB"/>
        </w:rPr>
        <w:tab/>
      </w:r>
      <w:r w:rsidRPr="00265D0A">
        <w:rPr>
          <w:lang w:val="en-GB"/>
        </w:rPr>
        <w:tab/>
        <w:t>Purpose of paper:</w:t>
      </w:r>
    </w:p>
    <w:p w:rsidR="00FB245C" w:rsidRPr="00265D0A" w:rsidRDefault="00FB245C" w:rsidP="00CA1A52">
      <w:pPr>
        <w:pStyle w:val="BodyText"/>
        <w:rPr>
          <w:b/>
          <w:bCs/>
          <w:lang w:val="en-GB"/>
        </w:rPr>
      </w:pPr>
      <w:r w:rsidRPr="00265D0A">
        <w:rPr>
          <w:b/>
          <w:bCs/>
          <w:lang w:val="en-GB"/>
        </w:rPr>
        <w:t>□</w:t>
      </w:r>
      <w:r w:rsidRPr="00265D0A">
        <w:rPr>
          <w:lang w:val="en-GB"/>
        </w:rPr>
        <w:t xml:space="preserve">  ARM</w:t>
      </w:r>
      <w:r w:rsidRPr="00265D0A">
        <w:rPr>
          <w:lang w:val="en-GB"/>
        </w:rPr>
        <w:tab/>
      </w:r>
      <w:r w:rsidR="00A9288B">
        <w:rPr>
          <w:lang w:val="en-GB"/>
        </w:rPr>
        <w:t xml:space="preserve">               </w:t>
      </w:r>
      <w:r w:rsidRPr="00265D0A">
        <w:rPr>
          <w:b/>
          <w:bCs/>
          <w:lang w:val="en-GB"/>
        </w:rPr>
        <w:t>□</w:t>
      </w:r>
      <w:r w:rsidR="00A9288B">
        <w:rPr>
          <w:lang w:val="en-GB"/>
        </w:rPr>
        <w:t xml:space="preserve">  ENG</w:t>
      </w:r>
      <w:r w:rsidR="00A9288B">
        <w:rPr>
          <w:lang w:val="en-GB"/>
        </w:rPr>
        <w:tab/>
        <w:t xml:space="preserve">             </w:t>
      </w:r>
      <w:r w:rsidRPr="00265D0A">
        <w:rPr>
          <w:b/>
          <w:bCs/>
          <w:lang w:val="en-GB"/>
        </w:rPr>
        <w:t>□</w:t>
      </w:r>
      <w:r w:rsidRPr="00265D0A">
        <w:rPr>
          <w:lang w:val="en-GB"/>
        </w:rPr>
        <w:t xml:space="preserve">  PAP</w:t>
      </w:r>
      <w:r w:rsidRPr="00265D0A">
        <w:rPr>
          <w:lang w:val="en-GB"/>
        </w:rPr>
        <w:tab/>
      </w:r>
      <w:r w:rsidRPr="00265D0A">
        <w:rPr>
          <w:lang w:val="en-GB"/>
        </w:rPr>
        <w:tab/>
      </w:r>
      <w:r w:rsidRPr="00265D0A">
        <w:rPr>
          <w:lang w:val="en-GB"/>
        </w:rPr>
        <w:tab/>
      </w:r>
      <w:r w:rsidRPr="00265D0A">
        <w:rPr>
          <w:lang w:val="en-GB"/>
        </w:rPr>
        <w:tab/>
      </w:r>
      <w:r w:rsidRPr="00265D0A">
        <w:rPr>
          <w:b/>
          <w:bCs/>
          <w:lang w:val="en-GB"/>
        </w:rPr>
        <w:t>□</w:t>
      </w:r>
      <w:r w:rsidRPr="00265D0A">
        <w:rPr>
          <w:lang w:val="en-GB"/>
        </w:rPr>
        <w:t xml:space="preserve">  Input</w:t>
      </w:r>
    </w:p>
    <w:p w:rsidR="00FB245C" w:rsidRPr="00265D0A" w:rsidRDefault="00A35C5D" w:rsidP="00CA1A52">
      <w:pPr>
        <w:pStyle w:val="BodyText"/>
        <w:rPr>
          <w:lang w:val="en-GB"/>
        </w:rPr>
      </w:pPr>
      <w:r w:rsidRPr="00265D0A">
        <w:rPr>
          <w:b/>
          <w:bCs/>
          <w:lang w:val="en-GB"/>
        </w:rPr>
        <w:t>□</w:t>
      </w:r>
      <w:r>
        <w:rPr>
          <w:lang w:val="en-GB"/>
        </w:rPr>
        <w:t xml:space="preserve"> </w:t>
      </w:r>
      <w:r w:rsidR="00FB245C" w:rsidRPr="00265D0A">
        <w:rPr>
          <w:lang w:val="en-GB"/>
        </w:rPr>
        <w:t xml:space="preserve">  ENAV</w:t>
      </w:r>
      <w:r w:rsidR="00FB245C" w:rsidRPr="00265D0A">
        <w:rPr>
          <w:b/>
          <w:bCs/>
          <w:lang w:val="en-GB"/>
        </w:rPr>
        <w:tab/>
      </w:r>
      <w:bookmarkStart w:id="1" w:name="_Hlk496163414"/>
      <w:r w:rsidR="00FB245C" w:rsidRPr="00265D0A">
        <w:rPr>
          <w:b/>
          <w:bCs/>
          <w:lang w:val="en-GB"/>
        </w:rPr>
        <w:t>□</w:t>
      </w:r>
      <w:bookmarkEnd w:id="1"/>
      <w:r w:rsidR="00E02784">
        <w:rPr>
          <w:lang w:val="en-GB"/>
        </w:rPr>
        <w:t xml:space="preserve">  VTS</w:t>
      </w:r>
      <w:r w:rsidR="00E02784">
        <w:rPr>
          <w:lang w:val="en-GB"/>
        </w:rPr>
        <w:tab/>
        <w:t xml:space="preserve">             </w:t>
      </w:r>
      <w:r w:rsidR="00E02784">
        <w:rPr>
          <w:b/>
          <w:bCs/>
          <w:lang w:val="en-GB"/>
        </w:rPr>
        <w:t>x</w:t>
      </w:r>
      <w:r w:rsidR="00E02784" w:rsidRPr="00265D0A">
        <w:rPr>
          <w:lang w:val="en-GB"/>
        </w:rPr>
        <w:t xml:space="preserve">  </w:t>
      </w:r>
      <w:r w:rsidR="00E02784">
        <w:rPr>
          <w:lang w:val="en-GB"/>
        </w:rPr>
        <w:t xml:space="preserve">Secretariat </w:t>
      </w:r>
      <w:r w:rsidR="00FB245C">
        <w:rPr>
          <w:lang w:val="en-GB"/>
        </w:rPr>
        <w:tab/>
      </w:r>
      <w:r w:rsidR="00FB245C">
        <w:rPr>
          <w:lang w:val="en-GB"/>
        </w:rPr>
        <w:tab/>
      </w:r>
      <w:r w:rsidR="00FB245C">
        <w:rPr>
          <w:lang w:val="en-GB"/>
        </w:rPr>
        <w:tab/>
      </w:r>
      <w:r w:rsidR="00FB245C">
        <w:rPr>
          <w:lang w:val="en-GB"/>
        </w:rPr>
        <w:sym w:font="Wingdings 2" w:char="F052"/>
      </w:r>
      <w:r w:rsidR="00FB245C" w:rsidRPr="00265D0A">
        <w:rPr>
          <w:lang w:val="en-GB"/>
        </w:rPr>
        <w:t xml:space="preserve">  Information</w:t>
      </w:r>
    </w:p>
    <w:p w:rsidR="00FB245C" w:rsidRPr="00265D0A"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Agenda item </w:t>
      </w:r>
      <w:r w:rsidRPr="007A395D">
        <w:rPr>
          <w:rStyle w:val="FootnoteReference"/>
          <w:rFonts w:ascii="Calibri" w:hAnsi="Calibri" w:cs="Calibri"/>
          <w:sz w:val="22"/>
          <w:szCs w:val="22"/>
          <w:vertAlign w:val="superscript"/>
        </w:rPr>
        <w:footnoteReference w:id="1"/>
      </w:r>
      <w:r w:rsidR="00870A63">
        <w:rPr>
          <w:lang w:val="en-GB"/>
        </w:rPr>
        <w:tab/>
      </w:r>
      <w:r w:rsidR="00870A63">
        <w:rPr>
          <w:lang w:val="en-GB"/>
        </w:rPr>
        <w:tab/>
      </w:r>
      <w:r w:rsidR="00870A63">
        <w:rPr>
          <w:lang w:val="en-GB"/>
        </w:rPr>
        <w:tab/>
      </w:r>
      <w:r w:rsidR="00A10943">
        <w:rPr>
          <w:lang w:val="en-GB"/>
        </w:rPr>
        <w:tab/>
        <w:t>5</w:t>
      </w:r>
    </w:p>
    <w:p w:rsidR="00FB245C" w:rsidRPr="00265D0A" w:rsidRDefault="00FB245C" w:rsidP="00CA1A52">
      <w:pPr>
        <w:pStyle w:val="BodyText"/>
        <w:rPr>
          <w:lang w:val="en-GB"/>
        </w:rPr>
      </w:pPr>
      <w:r w:rsidRPr="00265D0A">
        <w:rPr>
          <w:lang w:val="en-GB"/>
        </w:rPr>
        <w:t xml:space="preserve">Technical Domain / Task Number </w:t>
      </w:r>
      <w:r w:rsidRPr="00265D0A">
        <w:rPr>
          <w:vertAlign w:val="superscript"/>
          <w:lang w:val="en-GB"/>
        </w:rPr>
        <w:t>2</w:t>
      </w:r>
      <w:r>
        <w:rPr>
          <w:lang w:val="en-GB"/>
        </w:rPr>
        <w:tab/>
      </w:r>
      <w:r w:rsidR="00A35C5D">
        <w:rPr>
          <w:lang w:val="en-GB"/>
        </w:rPr>
        <w:t xml:space="preserve"> </w:t>
      </w:r>
    </w:p>
    <w:p w:rsidR="00FB245C" w:rsidRPr="00265D0A" w:rsidRDefault="00FB245C" w:rsidP="00CA1A52">
      <w:pPr>
        <w:pStyle w:val="BodyText"/>
        <w:rPr>
          <w:color w:val="FF0000"/>
          <w:lang w:val="en-GB"/>
        </w:rPr>
      </w:pPr>
      <w:r w:rsidRPr="00265D0A">
        <w:rPr>
          <w:lang w:val="en-GB"/>
        </w:rPr>
        <w:t>Author(s</w:t>
      </w:r>
      <w:r>
        <w:rPr>
          <w:lang w:val="en-GB"/>
        </w:rPr>
        <w:t>) / Submitter(s)</w:t>
      </w:r>
      <w:r>
        <w:rPr>
          <w:lang w:val="en-GB"/>
        </w:rPr>
        <w:tab/>
      </w:r>
      <w:r>
        <w:rPr>
          <w:lang w:val="en-GB"/>
        </w:rPr>
        <w:tab/>
      </w:r>
      <w:r>
        <w:rPr>
          <w:lang w:val="en-GB"/>
        </w:rPr>
        <w:tab/>
      </w:r>
      <w:r w:rsidR="00A35C5D">
        <w:rPr>
          <w:lang w:val="en-GB"/>
        </w:rPr>
        <w:t xml:space="preserve">Dr. Axel Hahn and Mr. </w:t>
      </w:r>
      <w:r w:rsidR="00A2074B">
        <w:rPr>
          <w:lang w:val="en-GB"/>
        </w:rPr>
        <w:t>R. Dave Lewald</w:t>
      </w:r>
    </w:p>
    <w:p w:rsidR="00FB245C" w:rsidRPr="00265D0A" w:rsidRDefault="00FB245C" w:rsidP="00CA1A52">
      <w:pPr>
        <w:pStyle w:val="BodyText"/>
        <w:rPr>
          <w:lang w:val="en-GB"/>
        </w:rPr>
      </w:pPr>
    </w:p>
    <w:p w:rsidR="00FB245C" w:rsidRPr="00265D0A" w:rsidRDefault="00FB245C" w:rsidP="00265D0A">
      <w:pPr>
        <w:pStyle w:val="Title"/>
        <w:rPr>
          <w:rFonts w:ascii="Calibri" w:hAnsi="Calibri" w:cs="Calibri"/>
          <w:color w:val="0070C0"/>
          <w:lang w:val="en-GB"/>
        </w:rPr>
      </w:pPr>
      <w:r>
        <w:rPr>
          <w:rFonts w:ascii="Calibri" w:hAnsi="Calibri" w:cs="Calibri"/>
          <w:color w:val="0070C0"/>
          <w:lang w:val="en-GB"/>
        </w:rPr>
        <w:t>Report from rapporteur</w:t>
      </w:r>
      <w:r w:rsidR="00A35C5D">
        <w:rPr>
          <w:rFonts w:ascii="Calibri" w:hAnsi="Calibri" w:cs="Calibri"/>
          <w:color w:val="0070C0"/>
          <w:lang w:val="en-GB"/>
        </w:rPr>
        <w:t>s</w:t>
      </w:r>
      <w:r>
        <w:rPr>
          <w:rFonts w:ascii="Calibri" w:hAnsi="Calibri" w:cs="Calibri"/>
          <w:color w:val="0070C0"/>
          <w:lang w:val="en-GB"/>
        </w:rPr>
        <w:t xml:space="preserve"> on </w:t>
      </w:r>
      <w:r w:rsidR="00A35C5D">
        <w:rPr>
          <w:rFonts w:ascii="Calibri" w:hAnsi="Calibri" w:cs="Calibri"/>
          <w:color w:val="0070C0"/>
          <w:lang w:val="en-GB"/>
        </w:rPr>
        <w:t>IMO/</w:t>
      </w:r>
      <w:r w:rsidR="00A2074B">
        <w:rPr>
          <w:rFonts w:ascii="Calibri" w:hAnsi="Calibri" w:cs="Calibri"/>
          <w:color w:val="0070C0"/>
          <w:lang w:val="en-GB"/>
        </w:rPr>
        <w:t>IHO</w:t>
      </w:r>
      <w:r w:rsidR="00A35C5D">
        <w:rPr>
          <w:rFonts w:ascii="Calibri" w:hAnsi="Calibri" w:cs="Calibri"/>
          <w:color w:val="0070C0"/>
          <w:lang w:val="en-GB"/>
        </w:rPr>
        <w:t xml:space="preserve"> HGDM1</w:t>
      </w:r>
    </w:p>
    <w:p w:rsidR="00FB245C" w:rsidRPr="00A10943" w:rsidRDefault="00FB245C" w:rsidP="00605E43">
      <w:pPr>
        <w:pStyle w:val="Heading1"/>
        <w:rPr>
          <w:lang w:val="en-GB"/>
        </w:rPr>
      </w:pPr>
      <w:r w:rsidRPr="00A10943">
        <w:rPr>
          <w:lang w:val="en-GB"/>
        </w:rPr>
        <w:t>Summary</w:t>
      </w:r>
    </w:p>
    <w:p w:rsidR="00A35C5D" w:rsidRPr="00A10943" w:rsidRDefault="00A35C5D" w:rsidP="00A35C5D">
      <w:pPr>
        <w:pStyle w:val="BodyText"/>
        <w:rPr>
          <w:lang w:val="en-GB"/>
        </w:rPr>
      </w:pPr>
      <w:r w:rsidRPr="00A10943">
        <w:rPr>
          <w:lang w:val="en-GB"/>
        </w:rPr>
        <w:t>Report on the IMO/IHO HGDM1</w:t>
      </w:r>
    </w:p>
    <w:p w:rsidR="00A35C5D" w:rsidRPr="00A10943" w:rsidRDefault="00A35C5D" w:rsidP="00A35C5D">
      <w:pPr>
        <w:pStyle w:val="BodyText"/>
        <w:rPr>
          <w:lang w:val="en-GB"/>
        </w:rPr>
      </w:pPr>
      <w:r w:rsidRPr="00A10943">
        <w:rPr>
          <w:lang w:val="en-GB"/>
        </w:rPr>
        <w:t>IMO, Albert Embankment 4, London 16th to 20th of October 2017</w:t>
      </w:r>
    </w:p>
    <w:p w:rsidR="00A35C5D" w:rsidRPr="00A10943" w:rsidRDefault="00A35C5D" w:rsidP="00A35C5D">
      <w:pPr>
        <w:pStyle w:val="BodyText"/>
        <w:rPr>
          <w:lang w:val="en-GB"/>
        </w:rPr>
      </w:pPr>
      <w:r w:rsidRPr="00A10943">
        <w:rPr>
          <w:lang w:val="en-GB"/>
        </w:rPr>
        <w:t xml:space="preserve">IALA was represented at the meeting by A. Hahn and R.D. Lewald </w:t>
      </w:r>
    </w:p>
    <w:p w:rsidR="00A35C5D" w:rsidRPr="00A10943" w:rsidRDefault="00A35C5D" w:rsidP="00A35C5D">
      <w:pPr>
        <w:pStyle w:val="BodyText"/>
        <w:rPr>
          <w:lang w:val="en-GB"/>
        </w:rPr>
      </w:pPr>
      <w:r w:rsidRPr="00A10943">
        <w:rPr>
          <w:lang w:val="en-GB"/>
        </w:rPr>
        <w:t>After formal introductions, the meeting started with presentations by Norway on the SESAME project, Denmark on the service architecture derived from the EfficienSea 2.0 project, Republic of Korea on the SMART Navigation project and the Netherland</w:t>
      </w:r>
      <w:r w:rsidR="00E02784" w:rsidRPr="00A10943">
        <w:rPr>
          <w:lang w:val="en-GB"/>
        </w:rPr>
        <w:t>s</w:t>
      </w:r>
      <w:r w:rsidRPr="00A10943">
        <w:rPr>
          <w:lang w:val="en-GB"/>
        </w:rPr>
        <w:t xml:space="preserve"> “Port Call Optimization”. </w:t>
      </w:r>
    </w:p>
    <w:p w:rsidR="00A35C5D" w:rsidRPr="00A10943" w:rsidRDefault="00A35C5D" w:rsidP="00A35C5D">
      <w:pPr>
        <w:pStyle w:val="BodyText"/>
        <w:rPr>
          <w:lang w:val="en-GB"/>
        </w:rPr>
      </w:pPr>
      <w:r w:rsidRPr="00A10943">
        <w:rPr>
          <w:lang w:val="en-GB"/>
        </w:rPr>
        <w:t>During the meeting, there was discussion concerning the proposal of IHO and IALA (HDGM1/5) to provide structure and guidance to the harmonization and according documents provided by Australia, Norway, Republic of Korea, Denmark, BIMCO and others. HGDM1 adopted the guidance structure of the joint IHO/IALA paper in a two-level approach. It defined an overarching coordination level and a functional/operational level.</w:t>
      </w:r>
    </w:p>
    <w:p w:rsidR="00A35C5D" w:rsidRPr="00A10943" w:rsidRDefault="00A35C5D" w:rsidP="00A35C5D">
      <w:pPr>
        <w:pStyle w:val="BodyText"/>
        <w:rPr>
          <w:lang w:val="en-GB"/>
        </w:rPr>
      </w:pPr>
      <w:r w:rsidRPr="00A10943">
        <w:rPr>
          <w:lang w:val="en-GB"/>
        </w:rPr>
        <w:t>HGDM drafted a MSC Resolution to be submitted back to NCSR, at its fifth meeting.  The resolution introduces the need for guidance and harmonization during implementation of the concepts of e-Navigation. The purpose is to foster the harmonization of the implementation of maritime services including references to their associated technical services, used to implement them.</w:t>
      </w:r>
    </w:p>
    <w:p w:rsidR="00A35C5D" w:rsidRPr="00A10943" w:rsidRDefault="00A35C5D" w:rsidP="00A35C5D">
      <w:pPr>
        <w:pStyle w:val="BodyText"/>
        <w:rPr>
          <w:lang w:val="en-GB"/>
        </w:rPr>
      </w:pPr>
      <w:r w:rsidRPr="00A10943">
        <w:rPr>
          <w:lang w:val="en-GB"/>
        </w:rPr>
        <w:t xml:space="preserve">In its annex, the drafted resolution adopted the work done in the eNAV committee of IALA and provides a Template for a Maritime Service to describe the maritime service on an organizational and operational level. The template requests a description, a specification of the purpose, an operational approach, a description of user needs and information to be provided. It also contains a reference to associated technical levels and relations to other maritime services. </w:t>
      </w:r>
    </w:p>
    <w:p w:rsidR="00A35C5D" w:rsidRPr="00A10943" w:rsidRDefault="00A35C5D" w:rsidP="00A35C5D">
      <w:pPr>
        <w:pStyle w:val="BodyText"/>
        <w:rPr>
          <w:lang w:val="en-GB"/>
        </w:rPr>
      </w:pPr>
      <w:r w:rsidRPr="00A10943">
        <w:rPr>
          <w:lang w:val="en-GB"/>
        </w:rPr>
        <w:t xml:space="preserve">[The rapporteurs propose that this adopted specification of Maritime Services template be reflected in further work at IALA.] </w:t>
      </w:r>
    </w:p>
    <w:p w:rsidR="00A35C5D" w:rsidRPr="00A10943" w:rsidRDefault="00A35C5D" w:rsidP="00A35C5D">
      <w:pPr>
        <w:pStyle w:val="BodyText"/>
        <w:rPr>
          <w:lang w:val="en-GB"/>
        </w:rPr>
      </w:pPr>
      <w:r w:rsidRPr="00A10943">
        <w:rPr>
          <w:lang w:val="en-GB"/>
        </w:rPr>
        <w:t>During the discussion of the resolution it was mentioned by several delegations that IALA is working on draft guideline on Specification of Technical Services.  IALA has been invited to provide the document to NCSR5 together with a less technical cover letter to summarizing the content.</w:t>
      </w:r>
    </w:p>
    <w:p w:rsidR="00A35C5D" w:rsidRPr="00A10943" w:rsidRDefault="00A35C5D" w:rsidP="00A35C5D">
      <w:pPr>
        <w:pStyle w:val="BodyText"/>
        <w:rPr>
          <w:lang w:val="en-GB"/>
        </w:rPr>
      </w:pPr>
      <w:r w:rsidRPr="00A10943">
        <w:rPr>
          <w:lang w:val="en-GB"/>
        </w:rPr>
        <w:t xml:space="preserve">Additionally, it was proposed by BIMCO through their input paper HGDM1/5/3, that there is a need for a joint management of identities on data attributes. IHO pointed out that S100 provides appropriate concepts for this work. It was agreed that additional information was needed to address this issue and the delegations were invited to submit input papers to assist with the consideration of this issue.  </w:t>
      </w:r>
    </w:p>
    <w:p w:rsidR="00FB245C" w:rsidRPr="00395EEA" w:rsidRDefault="00FB245C" w:rsidP="00395EEA">
      <w:pPr>
        <w:pStyle w:val="Heading1"/>
        <w:rPr>
          <w:lang w:val="en-GB"/>
        </w:rPr>
      </w:pPr>
      <w:r w:rsidRPr="00161D94">
        <w:rPr>
          <w:lang w:val="en-GB"/>
        </w:rPr>
        <w:lastRenderedPageBreak/>
        <w:t xml:space="preserve">Action requested of </w:t>
      </w:r>
      <w:r w:rsidR="00A35C5D">
        <w:rPr>
          <w:lang w:val="en-GB"/>
        </w:rPr>
        <w:t>THE SECRETARIATE</w:t>
      </w:r>
    </w:p>
    <w:p w:rsidR="00FB245C" w:rsidRPr="00395EEA" w:rsidRDefault="00831C5E" w:rsidP="00B853CB">
      <w:pPr>
        <w:pStyle w:val="BodyText"/>
        <w:numPr>
          <w:ilvl w:val="0"/>
          <w:numId w:val="17"/>
        </w:numPr>
        <w:rPr>
          <w:lang w:val="en-GB"/>
        </w:rPr>
      </w:pPr>
      <w:r>
        <w:rPr>
          <w:lang w:val="en-GB"/>
        </w:rPr>
        <w:t>None.</w:t>
      </w:r>
    </w:p>
    <w:sectPr w:rsidR="00FB245C" w:rsidRPr="00395EEA"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B8A" w:rsidRDefault="000F0B8A" w:rsidP="00362CD9">
      <w:r>
        <w:separator/>
      </w:r>
    </w:p>
  </w:endnote>
  <w:endnote w:type="continuationSeparator" w:id="0">
    <w:p w:rsidR="000F0B8A" w:rsidRDefault="000F0B8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74B" w:rsidRDefault="00A2074B">
    <w:pPr>
      <w:pStyle w:val="Footer"/>
    </w:pPr>
    <w:r>
      <w:tab/>
    </w:r>
    <w:r>
      <w:fldChar w:fldCharType="begin"/>
    </w:r>
    <w:r>
      <w:instrText xml:space="preserve"> PAGE   \* MERGEFORMAT </w:instrText>
    </w:r>
    <w:r>
      <w:fldChar w:fldCharType="separate"/>
    </w:r>
    <w:r w:rsidR="00CF73D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B8A" w:rsidRDefault="000F0B8A" w:rsidP="00362CD9">
      <w:r>
        <w:separator/>
      </w:r>
    </w:p>
  </w:footnote>
  <w:footnote w:type="continuationSeparator" w:id="0">
    <w:p w:rsidR="000F0B8A" w:rsidRDefault="000F0B8A" w:rsidP="00362CD9">
      <w:r>
        <w:continuationSeparator/>
      </w:r>
    </w:p>
  </w:footnote>
  <w:footnote w:id="1">
    <w:p w:rsidR="00A2074B" w:rsidRPr="00A10943" w:rsidRDefault="00A2074B" w:rsidP="00A1094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74B" w:rsidRDefault="00CF73D4" w:rsidP="007A395D">
    <w:pPr>
      <w:pStyle w:val="Header"/>
      <w:jc w:val="righ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28.9pt;margin-top:-33.7pt;width:45.25pt;height:44.1pt;z-index:251657216;visibility:visible">
          <v:imagedata r:id="rId1" o:title=""/>
          <w10:wrap type="square"/>
        </v:shape>
      </w:pict>
    </w: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25165824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78D333F"/>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6D857E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2CCE08EC"/>
    <w:multiLevelType w:val="hybridMultilevel"/>
    <w:tmpl w:val="5580A0B0"/>
    <w:lvl w:ilvl="0" w:tplc="2BFCE51E">
      <w:start w:val="1"/>
      <w:numFmt w:val="decimal"/>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nsid w:val="35A67004"/>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4C7330"/>
    <w:multiLevelType w:val="hybridMultilevel"/>
    <w:tmpl w:val="D5B639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C834C9D"/>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D124F7E"/>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effect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34C72D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AF671B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E960332"/>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0"/>
  </w:num>
  <w:num w:numId="2">
    <w:abstractNumId w:val="13"/>
  </w:num>
  <w:num w:numId="3">
    <w:abstractNumId w:val="1"/>
  </w:num>
  <w:num w:numId="4">
    <w:abstractNumId w:val="22"/>
  </w:num>
  <w:num w:numId="5">
    <w:abstractNumId w:val="9"/>
  </w:num>
  <w:num w:numId="6">
    <w:abstractNumId w:val="5"/>
  </w:num>
  <w:num w:numId="7">
    <w:abstractNumId w:val="15"/>
  </w:num>
  <w:num w:numId="8">
    <w:abstractNumId w:val="14"/>
  </w:num>
  <w:num w:numId="9">
    <w:abstractNumId w:val="21"/>
  </w:num>
  <w:num w:numId="10">
    <w:abstractNumId w:val="4"/>
  </w:num>
  <w:num w:numId="11">
    <w:abstractNumId w:val="16"/>
  </w:num>
  <w:num w:numId="12">
    <w:abstractNumId w:val="11"/>
  </w:num>
  <w:num w:numId="13">
    <w:abstractNumId w:val="10"/>
  </w:num>
  <w:num w:numId="14">
    <w:abstractNumId w:val="3"/>
  </w:num>
  <w:num w:numId="15">
    <w:abstractNumId w:val="12"/>
  </w:num>
  <w:num w:numId="16">
    <w:abstractNumId w:val="0"/>
  </w:num>
  <w:num w:numId="17">
    <w:abstractNumId w:val="7"/>
  </w:num>
  <w:num w:numId="18">
    <w:abstractNumId w:val="25"/>
  </w:num>
  <w:num w:numId="19">
    <w:abstractNumId w:val="18"/>
  </w:num>
  <w:num w:numId="20">
    <w:abstractNumId w:val="19"/>
  </w:num>
  <w:num w:numId="21">
    <w:abstractNumId w:val="6"/>
  </w:num>
  <w:num w:numId="22">
    <w:abstractNumId w:val="2"/>
  </w:num>
  <w:num w:numId="23">
    <w:abstractNumId w:val="24"/>
  </w:num>
  <w:num w:numId="24">
    <w:abstractNumId w:val="8"/>
  </w:num>
  <w:num w:numId="25">
    <w:abstractNumId w:val="23"/>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49D8"/>
    <w:rsid w:val="000309EC"/>
    <w:rsid w:val="00037DF4"/>
    <w:rsid w:val="0004700E"/>
    <w:rsid w:val="000652C0"/>
    <w:rsid w:val="00070C13"/>
    <w:rsid w:val="00077982"/>
    <w:rsid w:val="00084F33"/>
    <w:rsid w:val="000A77A7"/>
    <w:rsid w:val="000B1707"/>
    <w:rsid w:val="000C1B3E"/>
    <w:rsid w:val="000F0B8A"/>
    <w:rsid w:val="001069F0"/>
    <w:rsid w:val="00110AE7"/>
    <w:rsid w:val="00113BA6"/>
    <w:rsid w:val="00116AE1"/>
    <w:rsid w:val="00141687"/>
    <w:rsid w:val="00145867"/>
    <w:rsid w:val="00161D94"/>
    <w:rsid w:val="00177F4D"/>
    <w:rsid w:val="00180DDA"/>
    <w:rsid w:val="00193CFE"/>
    <w:rsid w:val="001A7FC8"/>
    <w:rsid w:val="001B2A2D"/>
    <w:rsid w:val="001B4E89"/>
    <w:rsid w:val="001B737D"/>
    <w:rsid w:val="001C44A3"/>
    <w:rsid w:val="001C6642"/>
    <w:rsid w:val="001E0E15"/>
    <w:rsid w:val="001F528A"/>
    <w:rsid w:val="001F704E"/>
    <w:rsid w:val="00201722"/>
    <w:rsid w:val="0021096A"/>
    <w:rsid w:val="002125B0"/>
    <w:rsid w:val="00224FF9"/>
    <w:rsid w:val="002327B7"/>
    <w:rsid w:val="00234D4D"/>
    <w:rsid w:val="00243228"/>
    <w:rsid w:val="00251483"/>
    <w:rsid w:val="00255CAA"/>
    <w:rsid w:val="00264305"/>
    <w:rsid w:val="00265D0A"/>
    <w:rsid w:val="0027234D"/>
    <w:rsid w:val="0029672C"/>
    <w:rsid w:val="002A0346"/>
    <w:rsid w:val="002A3C16"/>
    <w:rsid w:val="002A4487"/>
    <w:rsid w:val="002B49E9"/>
    <w:rsid w:val="002C632E"/>
    <w:rsid w:val="002D3E8B"/>
    <w:rsid w:val="002D4575"/>
    <w:rsid w:val="002D5C0C"/>
    <w:rsid w:val="002E03D1"/>
    <w:rsid w:val="002E6B74"/>
    <w:rsid w:val="002E6FCA"/>
    <w:rsid w:val="00356CD0"/>
    <w:rsid w:val="00362CD9"/>
    <w:rsid w:val="003761CA"/>
    <w:rsid w:val="00376ACE"/>
    <w:rsid w:val="00377CD9"/>
    <w:rsid w:val="00380DAF"/>
    <w:rsid w:val="00391E81"/>
    <w:rsid w:val="00395EEA"/>
    <w:rsid w:val="003972CE"/>
    <w:rsid w:val="003B28F5"/>
    <w:rsid w:val="003B7B7D"/>
    <w:rsid w:val="003C2125"/>
    <w:rsid w:val="003C54CB"/>
    <w:rsid w:val="003C7A2A"/>
    <w:rsid w:val="003D2DC1"/>
    <w:rsid w:val="003D69D0"/>
    <w:rsid w:val="003F2918"/>
    <w:rsid w:val="003F430E"/>
    <w:rsid w:val="0041088C"/>
    <w:rsid w:val="00420A38"/>
    <w:rsid w:val="00422BFF"/>
    <w:rsid w:val="00431B19"/>
    <w:rsid w:val="004661AD"/>
    <w:rsid w:val="00481E7F"/>
    <w:rsid w:val="004B621D"/>
    <w:rsid w:val="004D1D85"/>
    <w:rsid w:val="004D3C3A"/>
    <w:rsid w:val="004E1CD1"/>
    <w:rsid w:val="0050022B"/>
    <w:rsid w:val="005107EB"/>
    <w:rsid w:val="00521345"/>
    <w:rsid w:val="00526DF0"/>
    <w:rsid w:val="00545CC4"/>
    <w:rsid w:val="00551FFF"/>
    <w:rsid w:val="005607A2"/>
    <w:rsid w:val="0057198B"/>
    <w:rsid w:val="005969F2"/>
    <w:rsid w:val="00597FAE"/>
    <w:rsid w:val="005B32A3"/>
    <w:rsid w:val="005C0D44"/>
    <w:rsid w:val="005C566C"/>
    <w:rsid w:val="005C7E69"/>
    <w:rsid w:val="005D43AF"/>
    <w:rsid w:val="005E262D"/>
    <w:rsid w:val="005E2CD4"/>
    <w:rsid w:val="005F23D3"/>
    <w:rsid w:val="005F7E20"/>
    <w:rsid w:val="00605E43"/>
    <w:rsid w:val="00611A00"/>
    <w:rsid w:val="006153BB"/>
    <w:rsid w:val="00635C87"/>
    <w:rsid w:val="006652C3"/>
    <w:rsid w:val="00691FD0"/>
    <w:rsid w:val="00692148"/>
    <w:rsid w:val="006A1A1E"/>
    <w:rsid w:val="006A7868"/>
    <w:rsid w:val="006C5948"/>
    <w:rsid w:val="006C652D"/>
    <w:rsid w:val="006C6904"/>
    <w:rsid w:val="006D57B0"/>
    <w:rsid w:val="006F2A74"/>
    <w:rsid w:val="007018BA"/>
    <w:rsid w:val="00706F0F"/>
    <w:rsid w:val="007118F5"/>
    <w:rsid w:val="00712AA4"/>
    <w:rsid w:val="007146C4"/>
    <w:rsid w:val="00721AA1"/>
    <w:rsid w:val="0072261B"/>
    <w:rsid w:val="00724B67"/>
    <w:rsid w:val="00740A62"/>
    <w:rsid w:val="007547F8"/>
    <w:rsid w:val="00765622"/>
    <w:rsid w:val="00770B6C"/>
    <w:rsid w:val="007751B0"/>
    <w:rsid w:val="00783FEA"/>
    <w:rsid w:val="00793A0B"/>
    <w:rsid w:val="007A395D"/>
    <w:rsid w:val="007C3239"/>
    <w:rsid w:val="007C346C"/>
    <w:rsid w:val="008028D5"/>
    <w:rsid w:val="0080294B"/>
    <w:rsid w:val="00804D21"/>
    <w:rsid w:val="00813EFB"/>
    <w:rsid w:val="0082228C"/>
    <w:rsid w:val="0082480E"/>
    <w:rsid w:val="00831C5E"/>
    <w:rsid w:val="00833B3A"/>
    <w:rsid w:val="00850293"/>
    <w:rsid w:val="00851373"/>
    <w:rsid w:val="00851BA6"/>
    <w:rsid w:val="0085654D"/>
    <w:rsid w:val="008601EA"/>
    <w:rsid w:val="00861160"/>
    <w:rsid w:val="0086654F"/>
    <w:rsid w:val="00870A63"/>
    <w:rsid w:val="008A356F"/>
    <w:rsid w:val="008A4653"/>
    <w:rsid w:val="008A4717"/>
    <w:rsid w:val="008A50CC"/>
    <w:rsid w:val="008B6C62"/>
    <w:rsid w:val="008D1694"/>
    <w:rsid w:val="008D79CB"/>
    <w:rsid w:val="008F07BC"/>
    <w:rsid w:val="008F4151"/>
    <w:rsid w:val="0092692B"/>
    <w:rsid w:val="00943E9C"/>
    <w:rsid w:val="00953F4D"/>
    <w:rsid w:val="00960BB8"/>
    <w:rsid w:val="00964F5C"/>
    <w:rsid w:val="0097486A"/>
    <w:rsid w:val="009831C0"/>
    <w:rsid w:val="0099161D"/>
    <w:rsid w:val="00A0389B"/>
    <w:rsid w:val="00A10943"/>
    <w:rsid w:val="00A2074B"/>
    <w:rsid w:val="00A2270D"/>
    <w:rsid w:val="00A32371"/>
    <w:rsid w:val="00A32FE9"/>
    <w:rsid w:val="00A35C5D"/>
    <w:rsid w:val="00A37A40"/>
    <w:rsid w:val="00A42A01"/>
    <w:rsid w:val="00A446C9"/>
    <w:rsid w:val="00A635D6"/>
    <w:rsid w:val="00A72958"/>
    <w:rsid w:val="00A8553A"/>
    <w:rsid w:val="00A86BBE"/>
    <w:rsid w:val="00A9288B"/>
    <w:rsid w:val="00A93AED"/>
    <w:rsid w:val="00AA5412"/>
    <w:rsid w:val="00AC18BD"/>
    <w:rsid w:val="00AE1319"/>
    <w:rsid w:val="00AE34BB"/>
    <w:rsid w:val="00B226F2"/>
    <w:rsid w:val="00B274DF"/>
    <w:rsid w:val="00B56BDF"/>
    <w:rsid w:val="00B65812"/>
    <w:rsid w:val="00B853CB"/>
    <w:rsid w:val="00B85CD6"/>
    <w:rsid w:val="00B90A27"/>
    <w:rsid w:val="00B9554D"/>
    <w:rsid w:val="00BA0B03"/>
    <w:rsid w:val="00BB2B9F"/>
    <w:rsid w:val="00BB76FD"/>
    <w:rsid w:val="00BB7D9E"/>
    <w:rsid w:val="00BC2334"/>
    <w:rsid w:val="00BD3CB8"/>
    <w:rsid w:val="00BD4E6F"/>
    <w:rsid w:val="00BF32F0"/>
    <w:rsid w:val="00BF4DCE"/>
    <w:rsid w:val="00BF791C"/>
    <w:rsid w:val="00C05CE5"/>
    <w:rsid w:val="00C15017"/>
    <w:rsid w:val="00C256F7"/>
    <w:rsid w:val="00C6171E"/>
    <w:rsid w:val="00C63706"/>
    <w:rsid w:val="00C67067"/>
    <w:rsid w:val="00C8157C"/>
    <w:rsid w:val="00CA1A52"/>
    <w:rsid w:val="00CA27D0"/>
    <w:rsid w:val="00CA6F2C"/>
    <w:rsid w:val="00CF1871"/>
    <w:rsid w:val="00CF3AF8"/>
    <w:rsid w:val="00CF73D4"/>
    <w:rsid w:val="00D019CE"/>
    <w:rsid w:val="00D1133E"/>
    <w:rsid w:val="00D17A34"/>
    <w:rsid w:val="00D26628"/>
    <w:rsid w:val="00D332B3"/>
    <w:rsid w:val="00D55207"/>
    <w:rsid w:val="00D81801"/>
    <w:rsid w:val="00D82E94"/>
    <w:rsid w:val="00D92B45"/>
    <w:rsid w:val="00D95962"/>
    <w:rsid w:val="00DB53DF"/>
    <w:rsid w:val="00DB5957"/>
    <w:rsid w:val="00DC00AB"/>
    <w:rsid w:val="00DC389B"/>
    <w:rsid w:val="00DE2FEE"/>
    <w:rsid w:val="00DF7B0F"/>
    <w:rsid w:val="00E00BE9"/>
    <w:rsid w:val="00E02784"/>
    <w:rsid w:val="00E15A73"/>
    <w:rsid w:val="00E227D5"/>
    <w:rsid w:val="00E22A11"/>
    <w:rsid w:val="00E31E5C"/>
    <w:rsid w:val="00E44DD2"/>
    <w:rsid w:val="00E558C3"/>
    <w:rsid w:val="00E55927"/>
    <w:rsid w:val="00E777B9"/>
    <w:rsid w:val="00E912A6"/>
    <w:rsid w:val="00EA4844"/>
    <w:rsid w:val="00EA4D9C"/>
    <w:rsid w:val="00EA5A97"/>
    <w:rsid w:val="00EB75EE"/>
    <w:rsid w:val="00EC5BA1"/>
    <w:rsid w:val="00EE4C1D"/>
    <w:rsid w:val="00EF3685"/>
    <w:rsid w:val="00F04350"/>
    <w:rsid w:val="00F133DB"/>
    <w:rsid w:val="00F159EB"/>
    <w:rsid w:val="00F25BF4"/>
    <w:rsid w:val="00F267DB"/>
    <w:rsid w:val="00F46F6F"/>
    <w:rsid w:val="00F60608"/>
    <w:rsid w:val="00F62217"/>
    <w:rsid w:val="00F62311"/>
    <w:rsid w:val="00F7324C"/>
    <w:rsid w:val="00FB17A9"/>
    <w:rsid w:val="00FB245C"/>
    <w:rsid w:val="00FB527C"/>
    <w:rsid w:val="00FB6F75"/>
    <w:rsid w:val="00FC0EB3"/>
    <w:rsid w:val="00FD675E"/>
    <w:rsid w:val="00FE554F"/>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Arial"/>
      <w:sz w:val="22"/>
      <w:szCs w:val="22"/>
      <w:lang w:val="en-US" w:eastAsia="en-GB"/>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val="fr-FR"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val="fr-FR" w:eastAsia="ja-JP"/>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cs="Times New Roman"/>
      <w:b/>
      <w:bCs/>
      <w:caps/>
      <w:color w:val="0070C0"/>
      <w:kern w:val="28"/>
      <w:sz w:val="22"/>
      <w:szCs w:val="22"/>
      <w:lang w:val="fr-FR" w:eastAsia="de-DE"/>
    </w:rPr>
  </w:style>
  <w:style w:type="character" w:customStyle="1" w:styleId="Heading2Char">
    <w:name w:val="Heading 2 Char"/>
    <w:link w:val="Heading2"/>
    <w:uiPriority w:val="99"/>
    <w:locked/>
    <w:rsid w:val="00605E43"/>
    <w:rPr>
      <w:rFonts w:cs="Times New Roman"/>
      <w:b/>
      <w:bCs/>
      <w:color w:val="0070C0"/>
      <w:sz w:val="24"/>
      <w:szCs w:val="24"/>
      <w:lang w:val="fr-FR" w:eastAsia="ja-JP"/>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CA1A52"/>
    <w:pPr>
      <w:spacing w:after="120"/>
      <w:jc w:val="both"/>
    </w:pPr>
    <w:rPr>
      <w:rFonts w:ascii="Calibri" w:hAnsi="Calibri" w:cs="Calibri"/>
      <w:lang w:val="fr-FR" w:eastAsia="de-DE"/>
    </w:rPr>
  </w:style>
  <w:style w:type="character" w:customStyle="1" w:styleId="BodyTextChar">
    <w:name w:val="Body Text Char"/>
    <w:link w:val="BodyText"/>
    <w:uiPriority w:val="99"/>
    <w:locked/>
    <w:rsid w:val="00CA1A52"/>
    <w:rPr>
      <w:rFonts w:cs="Times New Roman"/>
      <w:sz w:val="22"/>
      <w:szCs w:val="22"/>
      <w:lang w:eastAsia="de-DE"/>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4"/>
      <w:szCs w:val="24"/>
      <w:lang w:val="fr-FR"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4"/>
      <w:szCs w:val="24"/>
      <w:lang w:val="fr-FR"/>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4"/>
      <w:szCs w:val="24"/>
      <w:lang w:val="fr-FR"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4"/>
      <w:szCs w:val="24"/>
      <w:lang w:val="fr-FR"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fr-FR"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4"/>
      <w:szCs w:val="24"/>
      <w:lang w:val="fr-FR"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fr-FR"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lang w:val="fr-FR" w:eastAsia="fr-FR"/>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lang w:val="fr-FR" w:eastAsia="fr-FR"/>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rsid w:val="006C652D"/>
    <w:pPr>
      <w:autoSpaceDE w:val="0"/>
      <w:autoSpaceDN w:val="0"/>
      <w:adjustRightInd w:val="0"/>
    </w:pPr>
    <w:rPr>
      <w:rFonts w:ascii="Arial" w:eastAsia="MS Mincho" w:hAnsi="Arial" w:cs="Arial"/>
      <w:color w:val="000000"/>
      <w:sz w:val="24"/>
      <w:szCs w:val="24"/>
      <w:lang w:val="fr-FR" w:eastAsia="ja-JP"/>
    </w:rPr>
  </w:style>
  <w:style w:type="numbering" w:styleId="ArticleSection">
    <w:name w:val="Outline List 3"/>
    <w:basedOn w:val="NoList"/>
    <w:uiPriority w:val="99"/>
    <w:semiHidden/>
    <w:unhideWhenUsed/>
    <w:locked/>
    <w:rsid w:val="00BC6831"/>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641944">
      <w:bodyDiv w:val="1"/>
      <w:marLeft w:val="0"/>
      <w:marRight w:val="0"/>
      <w:marTop w:val="0"/>
      <w:marBottom w:val="0"/>
      <w:divBdr>
        <w:top w:val="none" w:sz="0" w:space="0" w:color="auto"/>
        <w:left w:val="none" w:sz="0" w:space="0" w:color="auto"/>
        <w:bottom w:val="none" w:sz="0" w:space="0" w:color="auto"/>
        <w:right w:val="none" w:sz="0" w:space="0" w:color="auto"/>
      </w:divBdr>
    </w:div>
    <w:div w:id="103030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F82AB-7C9C-489A-BCDC-BF8710D4E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456</Words>
  <Characters>2508</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Wim</cp:lastModifiedBy>
  <cp:revision>4</cp:revision>
  <dcterms:created xsi:type="dcterms:W3CDTF">2017-10-24T11:18:00Z</dcterms:created>
  <dcterms:modified xsi:type="dcterms:W3CDTF">2018-09-03T12:24:00Z</dcterms:modified>
</cp:coreProperties>
</file>